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60C" w:rsidRPr="00BE460C" w:rsidRDefault="00BE460C" w:rsidP="00BE460C">
      <w:pPr>
        <w:pStyle w:val="NormalWeb"/>
        <w:rPr>
          <w:rStyle w:val="Strong"/>
          <w:b w:val="0"/>
          <w:sz w:val="28"/>
          <w:szCs w:val="28"/>
        </w:rPr>
      </w:pPr>
      <w:bookmarkStart w:id="0" w:name="_GoBack"/>
      <w:r>
        <w:rPr>
          <w:rStyle w:val="Strong"/>
          <w:b w:val="0"/>
          <w:sz w:val="28"/>
          <w:szCs w:val="28"/>
        </w:rPr>
        <w:t>AdvaMed USMCA Accord Statement 12.10.2019</w:t>
      </w:r>
    </w:p>
    <w:bookmarkEnd w:id="0"/>
    <w:p w:rsidR="00BE460C" w:rsidRDefault="00BE460C" w:rsidP="00BE460C">
      <w:pPr>
        <w:pStyle w:val="NormalWeb"/>
        <w:rPr>
          <w:rStyle w:val="Strong"/>
          <w:sz w:val="28"/>
          <w:szCs w:val="28"/>
        </w:rPr>
      </w:pPr>
    </w:p>
    <w:p w:rsidR="00BE460C" w:rsidRDefault="00BE460C" w:rsidP="00BE460C">
      <w:pPr>
        <w:pStyle w:val="NormalWeb"/>
      </w:pPr>
      <w:r>
        <w:rPr>
          <w:rStyle w:val="Strong"/>
          <w:sz w:val="28"/>
          <w:szCs w:val="28"/>
        </w:rPr>
        <w:t xml:space="preserve">FOR IMMEDIATE RELEASE                                                       </w:t>
      </w:r>
    </w:p>
    <w:p w:rsidR="00BE460C" w:rsidRDefault="00BE460C" w:rsidP="00BE460C">
      <w:pPr>
        <w:pStyle w:val="NormalWeb"/>
      </w:pPr>
      <w:r>
        <w:rPr>
          <w:rStyle w:val="Strong"/>
          <w:sz w:val="28"/>
          <w:szCs w:val="28"/>
        </w:rPr>
        <w:t>December 10, 2019</w:t>
      </w:r>
    </w:p>
    <w:p w:rsidR="00BE460C" w:rsidRDefault="00BE460C" w:rsidP="00BE460C">
      <w:pPr>
        <w:pStyle w:val="NormalWeb"/>
      </w:pPr>
    </w:p>
    <w:p w:rsidR="00BE460C" w:rsidRDefault="00BE460C" w:rsidP="00BE460C">
      <w:pPr>
        <w:pStyle w:val="NormalWeb"/>
        <w:jc w:val="center"/>
      </w:pPr>
      <w:r>
        <w:rPr>
          <w:rStyle w:val="Strong"/>
          <w:sz w:val="28"/>
          <w:szCs w:val="28"/>
        </w:rPr>
        <w:t>AdvaMed Welcomes Progress On U.S.-Mexico-Canada Agreement</w:t>
      </w:r>
    </w:p>
    <w:p w:rsidR="00BE460C" w:rsidRDefault="00BE460C" w:rsidP="00BE460C">
      <w:pPr>
        <w:pStyle w:val="NormalWeb"/>
        <w:jc w:val="center"/>
      </w:pPr>
    </w:p>
    <w:p w:rsidR="00BE460C" w:rsidRDefault="00BE460C" w:rsidP="00BE460C">
      <w:pPr>
        <w:pStyle w:val="NormalWeb"/>
      </w:pPr>
      <w:r>
        <w:rPr>
          <w:rStyle w:val="Strong"/>
          <w:color w:val="000000"/>
          <w:sz w:val="24"/>
          <w:szCs w:val="24"/>
        </w:rPr>
        <w:t>Washington, D.C. –</w:t>
      </w:r>
      <w:r>
        <w:rPr>
          <w:rStyle w:val="Strong"/>
          <w:sz w:val="24"/>
          <w:szCs w:val="24"/>
        </w:rPr>
        <w:t xml:space="preserve"> </w:t>
      </w:r>
      <w:r>
        <w:rPr>
          <w:color w:val="000000"/>
          <w:sz w:val="24"/>
          <w:szCs w:val="24"/>
        </w:rPr>
        <w:t>The Advanced Medical Technology Association (AdvaMed) today issued the following statement from President and CEO Scott Whitaker on the newly upgraded United States-Mexico-Canada Agreement (USMCA):</w:t>
      </w:r>
    </w:p>
    <w:p w:rsidR="00BE460C" w:rsidRDefault="00BE460C" w:rsidP="00BE460C">
      <w:pPr>
        <w:pStyle w:val="NormalWeb"/>
      </w:pPr>
    </w:p>
    <w:p w:rsidR="00BE460C" w:rsidRDefault="00BE460C" w:rsidP="00BE460C">
      <w:pPr>
        <w:pStyle w:val="NormalWeb"/>
      </w:pPr>
      <w:r>
        <w:rPr>
          <w:color w:val="000000"/>
          <w:sz w:val="24"/>
          <w:szCs w:val="24"/>
        </w:rPr>
        <w:t xml:space="preserve">“The USMCA represents a significant step forward in terms of transparency, regulatory fairness and ensuring open access to markets across all three countries, fostering greater patient access to the latest medical technology innovations and further regulatory harmonization. </w:t>
      </w:r>
    </w:p>
    <w:p w:rsidR="00BE460C" w:rsidRDefault="00BE460C" w:rsidP="00BE460C">
      <w:pPr>
        <w:pStyle w:val="NormalWeb"/>
      </w:pPr>
      <w:r>
        <w:rPr>
          <w:rFonts w:ascii="Times New Roman" w:hAnsi="Times New Roman" w:cs="Times New Roman"/>
          <w:sz w:val="24"/>
          <w:szCs w:val="24"/>
        </w:rPr>
        <w:t> </w:t>
      </w:r>
    </w:p>
    <w:p w:rsidR="00BE460C" w:rsidRDefault="00BE460C" w:rsidP="00BE460C">
      <w:pPr>
        <w:pStyle w:val="NormalWeb"/>
      </w:pPr>
      <w:r>
        <w:rPr>
          <w:color w:val="000000"/>
          <w:sz w:val="24"/>
          <w:szCs w:val="24"/>
        </w:rPr>
        <w:t>“The broad bipartisan support announced today for the newly upgraded USMCA should clear the way for congressional passage by year-end, as well as final approvals by the governments of Mexico and Canada. We commend U.S. Trade Representative Robert Lighthizer, the Trump administration, leaders in Congress and our trading partners in Canada and Mexico for their hard work in bringing us to this point.  </w:t>
      </w:r>
    </w:p>
    <w:p w:rsidR="00BE460C" w:rsidRDefault="00BE460C" w:rsidP="00BE460C">
      <w:pPr>
        <w:pStyle w:val="NormalWeb"/>
      </w:pPr>
      <w:r>
        <w:rPr>
          <w:rFonts w:ascii="Times New Roman" w:hAnsi="Times New Roman" w:cs="Times New Roman"/>
          <w:sz w:val="24"/>
          <w:szCs w:val="24"/>
        </w:rPr>
        <w:t> </w:t>
      </w:r>
    </w:p>
    <w:p w:rsidR="00BE460C" w:rsidRDefault="00BE460C" w:rsidP="00BE460C">
      <w:pPr>
        <w:pStyle w:val="NormalWeb"/>
      </w:pPr>
      <w:r>
        <w:rPr>
          <w:color w:val="000000"/>
          <w:sz w:val="24"/>
          <w:szCs w:val="24"/>
        </w:rPr>
        <w:t>“We urge the U.S. Congress and the governments of Mexico and Canada to proceed with final approvals and ratify this agreement as expeditiously as possible.”</w:t>
      </w:r>
    </w:p>
    <w:p w:rsidR="00BE460C" w:rsidRDefault="00BE460C" w:rsidP="00BE460C">
      <w:pPr>
        <w:pStyle w:val="NormalWeb"/>
      </w:pPr>
      <w:r>
        <w:rPr>
          <w:rFonts w:ascii="Times New Roman" w:hAnsi="Times New Roman" w:cs="Times New Roman"/>
          <w:sz w:val="24"/>
          <w:szCs w:val="24"/>
        </w:rPr>
        <w:t> </w:t>
      </w:r>
    </w:p>
    <w:p w:rsidR="00BE460C" w:rsidRDefault="00BE460C" w:rsidP="00BE460C">
      <w:pPr>
        <w:pStyle w:val="NormalWeb"/>
        <w:jc w:val="center"/>
      </w:pPr>
      <w:r>
        <w:rPr>
          <w:rStyle w:val="Strong"/>
          <w:rFonts w:ascii="Arial" w:hAnsi="Arial" w:cs="Arial"/>
          <w:color w:val="000000"/>
          <w:sz w:val="24"/>
          <w:szCs w:val="24"/>
        </w:rPr>
        <w:t># # #</w:t>
      </w:r>
    </w:p>
    <w:p w:rsidR="00BE460C" w:rsidRDefault="00BE460C" w:rsidP="00BE460C">
      <w:pPr>
        <w:pStyle w:val="NormalWeb"/>
      </w:pPr>
      <w:r>
        <w:t> </w:t>
      </w:r>
    </w:p>
    <w:p w:rsidR="00BE460C" w:rsidRDefault="00BE460C" w:rsidP="00BE460C">
      <w:pPr>
        <w:pStyle w:val="NormalWeb"/>
      </w:pPr>
      <w:r>
        <w:rPr>
          <w:rStyle w:val="Emphasis"/>
          <w:color w:val="000000"/>
        </w:rPr>
        <w:t xml:space="preserve">AdvaMed member companies produce the medical devices, diagnostic products and health information systems that are transforming health care through earlier disease detection, less invasive procedures and more effective treatments. AdvaMed members range from the largest to the smallest medical technology innovators and companies. For more information, visit </w:t>
      </w:r>
      <w:hyperlink r:id="rId6" w:tgtFrame="_blank" w:tooltip="Original URL: http://www.advamed.org. Click or tap if you trust this link." w:history="1">
        <w:r>
          <w:rPr>
            <w:rStyle w:val="Hyperlink"/>
            <w:rFonts w:ascii="Times New Roman" w:hAnsi="Times New Roman" w:cs="Times New Roman"/>
            <w:sz w:val="20"/>
            <w:szCs w:val="20"/>
          </w:rPr>
          <w:t>www.advamed.org</w:t>
        </w:r>
      </w:hyperlink>
      <w:r>
        <w:rPr>
          <w:rStyle w:val="Emphasis"/>
          <w:color w:val="000000"/>
        </w:rPr>
        <w:t>.</w:t>
      </w:r>
    </w:p>
    <w:p w:rsidR="00BE460C" w:rsidRDefault="00BE460C" w:rsidP="00BE460C">
      <w:pPr>
        <w:rPr>
          <w:rFonts w:eastAsia="Times New Roman"/>
        </w:rPr>
      </w:pPr>
    </w:p>
    <w:p w:rsidR="00833C6D" w:rsidRPr="00DD42D3" w:rsidRDefault="00833C6D" w:rsidP="00DD42D3"/>
    <w:sectPr w:rsidR="00833C6D" w:rsidRPr="00DD42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E0B" w:rsidRDefault="00E45E0B" w:rsidP="00E3274D">
      <w:r>
        <w:separator/>
      </w:r>
    </w:p>
  </w:endnote>
  <w:endnote w:type="continuationSeparator" w:id="0">
    <w:p w:rsidR="00E45E0B" w:rsidRDefault="00E45E0B" w:rsidP="00E3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0C" w:rsidRDefault="00BE4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74D" w:rsidRDefault="00E3274D">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485f47ada0466156b0b94fc9"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274D" w:rsidRPr="00E3274D" w:rsidRDefault="00E3274D" w:rsidP="00E3274D">
                          <w:pPr>
                            <w:rPr>
                              <w:rFonts w:ascii="Rockwell" w:hAnsi="Rockwell"/>
                              <w:color w:val="0078D7"/>
                              <w:sz w:val="18"/>
                            </w:rPr>
                          </w:pPr>
                          <w:r w:rsidRPr="00E3274D">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85f47ada0466156b0b94fc9" o:spid="_x0000_s1026"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Bv162WGgMAADcGAAAOAAAAAAAAAAAAAAAA&#10;AC4CAABkcnMvZTJvRG9jLnhtbFBLAQItABQABgAIAAAAIQC7QO0x3AAAAAsBAAAPAAAAAAAAAAAA&#10;AAAAAHQFAABkcnMvZG93bnJldi54bWxQSwUGAAAAAAQABADzAAAAfQYAAAAA&#10;" o:allowincell="f" filled="f" stroked="f" strokeweight=".5pt">
              <v:textbox inset="20pt,0,,0">
                <w:txbxContent>
                  <w:p w:rsidR="00E3274D" w:rsidRPr="00E3274D" w:rsidRDefault="00E3274D" w:rsidP="00E3274D">
                    <w:pPr>
                      <w:rPr>
                        <w:rFonts w:ascii="Rockwell" w:hAnsi="Rockwell"/>
                        <w:color w:val="0078D7"/>
                        <w:sz w:val="18"/>
                      </w:rPr>
                    </w:pPr>
                    <w:r w:rsidRPr="00E3274D">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0C" w:rsidRDefault="00BE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E0B" w:rsidRDefault="00E45E0B" w:rsidP="00E3274D">
      <w:r>
        <w:separator/>
      </w:r>
    </w:p>
  </w:footnote>
  <w:footnote w:type="continuationSeparator" w:id="0">
    <w:p w:rsidR="00E45E0B" w:rsidRDefault="00E45E0B" w:rsidP="00E3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0C" w:rsidRDefault="00BE4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0C" w:rsidRDefault="00BE4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0C" w:rsidRDefault="00BE4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4D"/>
    <w:rsid w:val="001060C7"/>
    <w:rsid w:val="0015329E"/>
    <w:rsid w:val="00833C6D"/>
    <w:rsid w:val="00BE460C"/>
    <w:rsid w:val="00DD42D3"/>
    <w:rsid w:val="00E3274D"/>
    <w:rsid w:val="00E4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17C37"/>
  <w15:chartTrackingRefBased/>
  <w15:docId w15:val="{E5B3B310-2084-4388-94E0-2630F18A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6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4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3274D"/>
  </w:style>
  <w:style w:type="paragraph" w:styleId="Footer">
    <w:name w:val="footer"/>
    <w:basedOn w:val="Normal"/>
    <w:link w:val="FooterChar"/>
    <w:uiPriority w:val="99"/>
    <w:unhideWhenUsed/>
    <w:rsid w:val="00E3274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3274D"/>
  </w:style>
  <w:style w:type="paragraph" w:styleId="HTMLPreformatted">
    <w:name w:val="HTML Preformatted"/>
    <w:basedOn w:val="Normal"/>
    <w:link w:val="HTMLPreformattedChar"/>
    <w:uiPriority w:val="99"/>
    <w:unhideWhenUsed/>
    <w:rsid w:val="00833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33C6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BE460C"/>
    <w:rPr>
      <w:color w:val="0000FF"/>
      <w:u w:val="single"/>
    </w:rPr>
  </w:style>
  <w:style w:type="paragraph" w:styleId="NormalWeb">
    <w:name w:val="Normal (Web)"/>
    <w:basedOn w:val="Normal"/>
    <w:uiPriority w:val="99"/>
    <w:semiHidden/>
    <w:unhideWhenUsed/>
    <w:rsid w:val="00BE460C"/>
  </w:style>
  <w:style w:type="character" w:styleId="Strong">
    <w:name w:val="Strong"/>
    <w:basedOn w:val="DefaultParagraphFont"/>
    <w:uiPriority w:val="22"/>
    <w:qFormat/>
    <w:rsid w:val="00BE460C"/>
    <w:rPr>
      <w:b/>
      <w:bCs/>
    </w:rPr>
  </w:style>
  <w:style w:type="character" w:styleId="Emphasis">
    <w:name w:val="Emphasis"/>
    <w:basedOn w:val="DefaultParagraphFont"/>
    <w:uiPriority w:val="20"/>
    <w:qFormat/>
    <w:rsid w:val="00BE4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6095">
      <w:bodyDiv w:val="1"/>
      <w:marLeft w:val="0"/>
      <w:marRight w:val="0"/>
      <w:marTop w:val="0"/>
      <w:marBottom w:val="0"/>
      <w:divBdr>
        <w:top w:val="none" w:sz="0" w:space="0" w:color="auto"/>
        <w:left w:val="none" w:sz="0" w:space="0" w:color="auto"/>
        <w:bottom w:val="none" w:sz="0" w:space="0" w:color="auto"/>
        <w:right w:val="none" w:sz="0" w:space="0" w:color="auto"/>
      </w:divBdr>
    </w:div>
    <w:div w:id="108155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us.mimecast.com/s/iSfICXD7MEUXL9VEAi6vH-H?domain=nam12.safelinks.protection.outlook.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Sue</dc:creator>
  <cp:keywords/>
  <dc:description/>
  <cp:lastModifiedBy>Darcey, Sue</cp:lastModifiedBy>
  <cp:revision>2</cp:revision>
  <dcterms:created xsi:type="dcterms:W3CDTF">2019-12-11T17:29:00Z</dcterms:created>
  <dcterms:modified xsi:type="dcterms:W3CDTF">2019-12-11T17:29:00Z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Sue.Darcey@informa.com</vt:lpwstr>
  </property>
  <property fmtid="{D5CDD505-2E9C-101B-9397-08002B2CF9AE}" pid="5" name="MSIP_Label_181c070e-054b-4d1c-ba4c-fc70b099192e_SetDate">
    <vt:lpwstr>2019-09-13T15:21:02.0256889Z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3e9a71d6-ffa2-43ad-b68e-2d7adf35b916</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Sue.Darcey@informa.com</vt:lpwstr>
  </property>
  <property fmtid="{D5CDD505-2E9C-101B-9397-08002B2CF9AE}" pid="13" name="MSIP_Label_2bbab825-a111-45e4-86a1-18cee0005896_SetDate">
    <vt:lpwstr>2019-09-13T15:21:02.0256889Z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3e9a71d6-ffa2-43ad-b68e-2d7adf35b916</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